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822" w:tblpY="1143"/>
        <w:tblW w:w="1034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246FF" w:rsidRPr="004E71F0" w:rsidTr="00F246FF">
        <w:trPr>
          <w:trHeight w:val="6069"/>
        </w:trPr>
        <w:tc>
          <w:tcPr>
            <w:tcW w:w="10348" w:type="dxa"/>
          </w:tcPr>
          <w:p w:rsidR="00F246FF" w:rsidRPr="004E71F0" w:rsidRDefault="00F246FF" w:rsidP="00F246FF">
            <w:pPr>
              <w:spacing w:line="240" w:lineRule="auto"/>
              <w:jc w:val="center"/>
              <w:rPr>
                <w:rFonts w:ascii="Microsoft Sans Serif" w:hAnsi="Microsoft Sans Serif" w:cs="Microsoft Sans Serif"/>
                <w:b/>
                <w:sz w:val="40"/>
                <w:szCs w:val="40"/>
              </w:rPr>
            </w:pPr>
            <w:bookmarkStart w:id="0" w:name="_GoBack"/>
            <w:r w:rsidRPr="004E71F0">
              <w:rPr>
                <w:rFonts w:ascii="Microsoft Sans Serif" w:hAnsi="Microsoft Sans Serif" w:cs="Microsoft Sans Serif"/>
                <w:b/>
                <w:noProof/>
                <w:color w:val="1F497D" w:themeColor="text2"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0C9CAF90" wp14:editId="7207D2C5">
                  <wp:simplePos x="0" y="0"/>
                  <wp:positionH relativeFrom="column">
                    <wp:posOffset>5549900</wp:posOffset>
                  </wp:positionH>
                  <wp:positionV relativeFrom="paragraph">
                    <wp:posOffset>2179955</wp:posOffset>
                  </wp:positionV>
                  <wp:extent cx="904240" cy="1612265"/>
                  <wp:effectExtent l="0" t="0" r="0" b="6985"/>
                  <wp:wrapThrough wrapText="bothSides">
                    <wp:wrapPolygon edited="0">
                      <wp:start x="0" y="0"/>
                      <wp:lineTo x="0" y="21438"/>
                      <wp:lineTo x="20933" y="21438"/>
                      <wp:lineTo x="20933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4-13-5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4E71F0">
              <w:rPr>
                <w:rFonts w:ascii="Microsoft Sans Serif" w:hAnsi="Microsoft Sans Serif" w:cs="Microsoft Sans Serif"/>
                <w:b/>
                <w:noProof/>
                <w:color w:val="1F497D" w:themeColor="text2"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6023EE3" wp14:editId="1F3342F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2195195</wp:posOffset>
                  </wp:positionV>
                  <wp:extent cx="885190" cy="1577340"/>
                  <wp:effectExtent l="0" t="0" r="0" b="3810"/>
                  <wp:wrapThrough wrapText="bothSides">
                    <wp:wrapPolygon edited="0">
                      <wp:start x="0" y="0"/>
                      <wp:lineTo x="0" y="21391"/>
                      <wp:lineTo x="20918" y="21391"/>
                      <wp:lineTo x="20918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4-13-5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1F0">
              <w:rPr>
                <w:rFonts w:ascii="Microsoft Sans Serif" w:hAnsi="Microsoft Sans Serif" w:cs="Microsoft Sans Serif"/>
                <w:i/>
                <w:color w:val="0000FF"/>
              </w:rPr>
              <w:br/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t xml:space="preserve">Für alle Kinder ab 5 Jahren  und Erwachsene 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  <w:t xml:space="preserve"> Basis Reitausbildung &amp; Reitunterricht 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  <w:t>in Unterbrunn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  <w:t>NUR Einzelstunden – begrenzte Platzzahl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  <w:t>Anfragen &amp; Buchung : 0170 58 98 977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</w:r>
            <w:hyperlink r:id="rId10" w:history="1">
              <w:r w:rsidRPr="004E71F0">
                <w:rPr>
                  <w:rStyle w:val="Hyperlink"/>
                  <w:rFonts w:ascii="Microsoft Sans Serif" w:hAnsi="Microsoft Sans Serif" w:cs="Microsoft Sans Serif"/>
                  <w:b/>
                  <w:color w:val="548DD4" w:themeColor="text2" w:themeTint="99"/>
                  <w:sz w:val="40"/>
                  <w:szCs w:val="40"/>
                </w:rPr>
                <w:t>www.classic-horses.de</w:t>
              </w:r>
            </w:hyperlink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  <w:t>--------------------------------------------------</w:t>
            </w:r>
            <w:r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t>---------------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40"/>
                <w:szCs w:val="40"/>
              </w:rPr>
              <w:br/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t>Pfe</w:t>
            </w:r>
            <w:r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t>rdetherapie &amp;-training-Gilching</w:t>
            </w:r>
            <w:r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br/>
            </w:r>
            <w:r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br/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t>Günter Quecke</w:t>
            </w:r>
            <w:r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t xml:space="preserve"> ; Pferdetherapeut</w:t>
            </w:r>
            <w:r w:rsidRPr="004E71F0"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br/>
            </w:r>
            <w:r>
              <w:rPr>
                <w:rFonts w:ascii="Microsoft Sans Serif" w:hAnsi="Microsoft Sans Serif" w:cs="Microsoft Sans Serif"/>
                <w:b/>
                <w:color w:val="548DD4" w:themeColor="text2" w:themeTint="99"/>
                <w:sz w:val="32"/>
                <w:szCs w:val="32"/>
              </w:rPr>
              <w:t>82205 Gilching--</w:t>
            </w:r>
          </w:p>
        </w:tc>
      </w:tr>
    </w:tbl>
    <w:p w:rsidR="00DA2D53" w:rsidRPr="004E71F0" w:rsidRDefault="000834DB">
      <w:pPr>
        <w:rPr>
          <w:rFonts w:ascii="Microsoft Sans Serif" w:hAnsi="Microsoft Sans Serif" w:cs="Microsoft Sans Serif"/>
          <w:sz w:val="40"/>
          <w:szCs w:val="40"/>
        </w:rPr>
      </w:pPr>
      <w:r w:rsidRPr="004E71F0">
        <w:rPr>
          <w:rFonts w:ascii="Microsoft Sans Serif" w:hAnsi="Microsoft Sans Serif" w:cs="Microsoft Sans Serif"/>
          <w:sz w:val="40"/>
          <w:szCs w:val="40"/>
        </w:rPr>
        <w:br/>
      </w:r>
    </w:p>
    <w:p w:rsidR="00B40886" w:rsidRPr="004E71F0" w:rsidRDefault="00B40886" w:rsidP="00793DCE">
      <w:pPr>
        <w:rPr>
          <w:rFonts w:ascii="Microsoft Sans Serif" w:hAnsi="Microsoft Sans Serif" w:cs="Microsoft Sans Serif"/>
          <w:sz w:val="40"/>
          <w:szCs w:val="40"/>
        </w:rPr>
      </w:pPr>
    </w:p>
    <w:sectPr w:rsidR="00B40886" w:rsidRPr="004E71F0" w:rsidSect="00F246FF">
      <w:pgSz w:w="16838" w:h="11906" w:orient="landscape"/>
      <w:pgMar w:top="1417" w:right="56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41" w:rsidRDefault="00276841" w:rsidP="00F246FF">
      <w:pPr>
        <w:spacing w:after="0" w:line="240" w:lineRule="auto"/>
      </w:pPr>
      <w:r>
        <w:separator/>
      </w:r>
    </w:p>
  </w:endnote>
  <w:endnote w:type="continuationSeparator" w:id="0">
    <w:p w:rsidR="00276841" w:rsidRDefault="00276841" w:rsidP="00F2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41" w:rsidRDefault="00276841" w:rsidP="00F246FF">
      <w:pPr>
        <w:spacing w:after="0" w:line="240" w:lineRule="auto"/>
      </w:pPr>
      <w:r>
        <w:separator/>
      </w:r>
    </w:p>
  </w:footnote>
  <w:footnote w:type="continuationSeparator" w:id="0">
    <w:p w:rsidR="00276841" w:rsidRDefault="00276841" w:rsidP="00F2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3"/>
    <w:rsid w:val="000834DB"/>
    <w:rsid w:val="001D2FA1"/>
    <w:rsid w:val="001D52E8"/>
    <w:rsid w:val="00276841"/>
    <w:rsid w:val="0029257E"/>
    <w:rsid w:val="004E71F0"/>
    <w:rsid w:val="00793DCE"/>
    <w:rsid w:val="009977D3"/>
    <w:rsid w:val="009A04F7"/>
    <w:rsid w:val="009C39DE"/>
    <w:rsid w:val="00B37D01"/>
    <w:rsid w:val="00B40886"/>
    <w:rsid w:val="00DA2D53"/>
    <w:rsid w:val="00DC5BAF"/>
    <w:rsid w:val="00DD7442"/>
    <w:rsid w:val="00F246FF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77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1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6FF"/>
  </w:style>
  <w:style w:type="paragraph" w:styleId="Fuzeile">
    <w:name w:val="footer"/>
    <w:basedOn w:val="Standard"/>
    <w:link w:val="FuzeileZchn"/>
    <w:uiPriority w:val="99"/>
    <w:unhideWhenUsed/>
    <w:rsid w:val="00F2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77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1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6FF"/>
  </w:style>
  <w:style w:type="paragraph" w:styleId="Fuzeile">
    <w:name w:val="footer"/>
    <w:basedOn w:val="Standard"/>
    <w:link w:val="FuzeileZchn"/>
    <w:uiPriority w:val="99"/>
    <w:unhideWhenUsed/>
    <w:rsid w:val="00F2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assic-horse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B425-3583-48BF-BD18-EACB0939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Quecke</dc:creator>
  <cp:lastModifiedBy>Günter Quecke</cp:lastModifiedBy>
  <cp:revision>3</cp:revision>
  <cp:lastPrinted>2014-09-07T19:36:00Z</cp:lastPrinted>
  <dcterms:created xsi:type="dcterms:W3CDTF">2014-09-08T07:38:00Z</dcterms:created>
  <dcterms:modified xsi:type="dcterms:W3CDTF">2014-09-08T07:45:00Z</dcterms:modified>
</cp:coreProperties>
</file>